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20" w:rsidRDefault="00DD0D20" w:rsidP="00DD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D0D20">
        <w:rPr>
          <w:rFonts w:ascii="Times New Roman" w:eastAsia="Times New Roman" w:hAnsi="Times New Roman" w:cs="Times New Roman"/>
          <w:sz w:val="26"/>
        </w:rPr>
        <w:t xml:space="preserve"> Министерство экономического развития и промышленности Белгородской области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(далее – министерство) с 11 января по 9 февраля 2023 года (включительно) проводит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конкурсные отборы для субъектов малого и среднего предпринимательства области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(далее – субъекты МСП):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0D20" w:rsidRDefault="00DD0D20" w:rsidP="00DD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D0D20">
        <w:rPr>
          <w:rFonts w:ascii="Times New Roman" w:eastAsia="Times New Roman" w:hAnsi="Times New Roman" w:cs="Times New Roman"/>
          <w:sz w:val="26"/>
        </w:rPr>
        <w:t>1. По предоставлению субсидий субъектам МСП на возмещение затрат,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связанных с приобретением оборудования в целях создания и расширения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производства в сельских, городских и иных поселениях области.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0D20" w:rsidRDefault="00DD0D20" w:rsidP="00DD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D0D20">
        <w:rPr>
          <w:rFonts w:ascii="Times New Roman" w:eastAsia="Times New Roman" w:hAnsi="Times New Roman" w:cs="Times New Roman"/>
          <w:sz w:val="26"/>
        </w:rPr>
        <w:t>Субсидии предоставляются в соответствии с постановлением Правительства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Белгородской области от 14 февраля 2022 года N</w:t>
      </w:r>
      <w:bookmarkStart w:id="0" w:name="_GoBack"/>
      <w:bookmarkEnd w:id="0"/>
      <w:r w:rsidRPr="00DD0D20">
        <w:rPr>
          <w:rFonts w:ascii="Times New Roman" w:eastAsia="Times New Roman" w:hAnsi="Times New Roman" w:cs="Times New Roman"/>
          <w:sz w:val="26"/>
        </w:rPr>
        <w:t xml:space="preserve"> 68-пп «О финансовой поддержке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субъектов малого и среднего предпринимательства в рамках мероприятий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«Субсидирование части затрат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связанных с приобретением оборудования для создания и расширения производства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в сельской местности Белгородской области» и «Субсидирование части затрат субъектов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малого и среднего предпринимательства, связанных с приобретением оборудования для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создания и расширения производства в городских и иных поселениях Белгородской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 xml:space="preserve">области» (в редакции от 26 декабря 2022 года </w:t>
      </w:r>
      <w:r>
        <w:rPr>
          <w:rFonts w:ascii="Times New Roman" w:eastAsia="Times New Roman" w:hAnsi="Times New Roman" w:cs="Times New Roman"/>
          <w:sz w:val="26"/>
        </w:rPr>
        <w:t>№</w:t>
      </w:r>
      <w:r w:rsidRPr="00DD0D20">
        <w:rPr>
          <w:rFonts w:ascii="Times New Roman" w:eastAsia="Times New Roman" w:hAnsi="Times New Roman" w:cs="Times New Roman"/>
          <w:sz w:val="26"/>
        </w:rPr>
        <w:t>826-пп).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Размер субсидии определяется исходя из суммы фактически понесенных затрат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(в период с 2021 по 2023 годы включительно), связанных с приобретением оборудования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в целях создания производства товаров (работ, услуг), но не более 75 процентов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от суммы фактически произведенных и документально подтвержденных расходов,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и не более 10 млн рублей.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0D20" w:rsidRDefault="00DD0D20" w:rsidP="00DD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D0D20">
        <w:rPr>
          <w:rFonts w:ascii="Times New Roman" w:eastAsia="Times New Roman" w:hAnsi="Times New Roman" w:cs="Times New Roman"/>
          <w:sz w:val="26"/>
        </w:rPr>
        <w:t>Подробная информация о проведении конкурсного отбора размещена на сайте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 xml:space="preserve">министерства: </w:t>
      </w:r>
      <w:hyperlink r:id="rId4" w:history="1">
        <w:r w:rsidRPr="00B30D04">
          <w:rPr>
            <w:rStyle w:val="a3"/>
            <w:rFonts w:ascii="Times New Roman" w:eastAsia="Times New Roman" w:hAnsi="Times New Roman" w:cs="Times New Roman"/>
            <w:sz w:val="26"/>
          </w:rPr>
          <w:t>http://minecprom.ru/subsidiibiznesa/subsidii-subektam-msp-na-priobretennoe- oborudovanie-do-10-mln-rublej-do-75-ot-ponesennyh-zatrat/konkursnyj-otbor-1-etap-selskaya-mestnost-gorodski/</w:t>
        </w:r>
      </w:hyperlink>
      <w:r w:rsidRPr="00DD0D20">
        <w:rPr>
          <w:rFonts w:ascii="Times New Roman" w:eastAsia="Times New Roman" w:hAnsi="Times New Roman" w:cs="Times New Roman"/>
          <w:sz w:val="26"/>
        </w:rPr>
        <w:t>.</w:t>
      </w:r>
    </w:p>
    <w:p w:rsidR="00DD0D20" w:rsidRDefault="00DD0D20" w:rsidP="00DD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D0D20">
        <w:rPr>
          <w:rFonts w:ascii="Times New Roman" w:eastAsia="Times New Roman" w:hAnsi="Times New Roman" w:cs="Times New Roman"/>
          <w:sz w:val="26"/>
        </w:rPr>
        <w:t>Контактный телефон: 8 (4722) 32-20-07, 32-85-65.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0D20" w:rsidRDefault="00DD0D20" w:rsidP="00DD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D0D20">
        <w:rPr>
          <w:rFonts w:ascii="Times New Roman" w:eastAsia="Times New Roman" w:hAnsi="Times New Roman" w:cs="Times New Roman"/>
          <w:sz w:val="26"/>
        </w:rPr>
        <w:t>2. По предоставлению субсидий субъектам МСП, осуществившим затраты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(не ранее 1 января 2022 года), связанные с уплатой вознаграждения (комиссии)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торговым площадкам за реализацию товаров (работ, услуг) - не более 50 %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от суммы фактически произведенных и документально подтвержденных расходов 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не более 300 тыс. рублей.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0D20" w:rsidRDefault="00DD0D20" w:rsidP="00DD0D20">
      <w:pPr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D0D20">
        <w:rPr>
          <w:rFonts w:ascii="Times New Roman" w:eastAsia="Times New Roman" w:hAnsi="Times New Roman" w:cs="Times New Roman"/>
          <w:sz w:val="26"/>
        </w:rPr>
        <w:t>Субсидии предоставляются в соответствии с постановлением Правительства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 xml:space="preserve">Белгородской области от 14 февраля 2022 года </w:t>
      </w:r>
      <w:r>
        <w:rPr>
          <w:rFonts w:ascii="Times New Roman" w:eastAsia="Times New Roman" w:hAnsi="Times New Roman" w:cs="Times New Roman"/>
          <w:sz w:val="26"/>
        </w:rPr>
        <w:t>№</w:t>
      </w:r>
      <w:r w:rsidRPr="00DD0D20">
        <w:rPr>
          <w:rFonts w:ascii="Times New Roman" w:eastAsia="Times New Roman" w:hAnsi="Times New Roman" w:cs="Times New Roman"/>
          <w:sz w:val="26"/>
        </w:rPr>
        <w:t xml:space="preserve"> 67-пп «О финансовой поддержке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субъектов малого и среднего предпринимательства Белгородской области в рамках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мероприятия «Субсидирование части затрат субъектов малого и среднего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предпринимательства, связанных с продвижением товаров (работ, услуг) через торговые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 xml:space="preserve">Интернет-площадки» (в редакции от 26 декабря 2022 года </w:t>
      </w:r>
      <w:r>
        <w:rPr>
          <w:rFonts w:ascii="Times New Roman" w:eastAsia="Times New Roman" w:hAnsi="Times New Roman" w:cs="Times New Roman"/>
          <w:sz w:val="26"/>
        </w:rPr>
        <w:t>№</w:t>
      </w:r>
      <w:r w:rsidRPr="00DD0D20">
        <w:rPr>
          <w:rFonts w:ascii="Times New Roman" w:eastAsia="Times New Roman" w:hAnsi="Times New Roman" w:cs="Times New Roman"/>
          <w:sz w:val="26"/>
        </w:rPr>
        <w:t>826-пп).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Подробная информация о проведении конкурса размещена на сайте министерства: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hyperlink r:id="rId5" w:history="1">
        <w:r w:rsidRPr="00B30D04">
          <w:rPr>
            <w:rStyle w:val="a3"/>
            <w:rFonts w:ascii="Times New Roman" w:eastAsia="Times New Roman" w:hAnsi="Times New Roman" w:cs="Times New Roman"/>
            <w:sz w:val="26"/>
          </w:rPr>
          <w:t>http://minecprom.ru/subsidii-dlya-biznesa/subsidirovanie-chasti-zatrat-subektov-msp-svyazannyh-s-uplatoj-voznagrazhdeniya-komissii-torgovym-pl/konkursnyj-otbor-1-etap-2023-god/</w:t>
        </w:r>
      </w:hyperlink>
    </w:p>
    <w:p w:rsidR="00AD262E" w:rsidRPr="00DD0D20" w:rsidRDefault="00DD0D20" w:rsidP="00DD0D20">
      <w:pPr>
        <w:ind w:firstLine="709"/>
        <w:jc w:val="both"/>
        <w:rPr>
          <w:rFonts w:ascii="Times New Roman" w:hAnsi="Times New Roman" w:cs="Times New Roman"/>
        </w:rPr>
      </w:pPr>
      <w:r w:rsidRPr="00DD0D20">
        <w:rPr>
          <w:rFonts w:ascii="Times New Roman" w:eastAsia="Times New Roman" w:hAnsi="Times New Roman" w:cs="Times New Roman"/>
          <w:sz w:val="26"/>
        </w:rPr>
        <w:t>Контактный телефон: 8 (4722) 32-20-07</w:t>
      </w:r>
    </w:p>
    <w:sectPr w:rsidR="00AD262E" w:rsidRPr="00DD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20"/>
    <w:rsid w:val="00104B37"/>
    <w:rsid w:val="002542C7"/>
    <w:rsid w:val="004B5561"/>
    <w:rsid w:val="00AD262E"/>
    <w:rsid w:val="00D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40C61-1B02-47E4-AFCD-077425C2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D0D20"/>
  </w:style>
  <w:style w:type="character" w:styleId="a3">
    <w:name w:val="Hyperlink"/>
    <w:basedOn w:val="a0"/>
    <w:uiPriority w:val="99"/>
    <w:unhideWhenUsed/>
    <w:rsid w:val="00DD0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ecprom.ru/subsidii-dlya-biznesa/subsidirovanie-chasti-zatrat-subektov-msp-svyazannyh-s-uplatoj-voznagrazhdeniya-komissii-torgovym-pl/konkursnyj-otbor-1-etap-2023-god/" TargetMode="External"/><Relationship Id="rId4" Type="http://schemas.openxmlformats.org/officeDocument/2006/relationships/hyperlink" Target="http://minecprom.ru/subsidiibiznesa/subsidii-subektam-msp-na-priobretennoe-%20oborudovanie-do-10-mln-rublej-do-75-ot-ponesennyh-zatrat/konkursnyj-otbor-1-etap-selskaya-mestnost-gorods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Possovet_2</cp:lastModifiedBy>
  <cp:revision>3</cp:revision>
  <dcterms:created xsi:type="dcterms:W3CDTF">2023-04-20T07:45:00Z</dcterms:created>
  <dcterms:modified xsi:type="dcterms:W3CDTF">2023-04-25T06:16:00Z</dcterms:modified>
</cp:coreProperties>
</file>